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007" w:rsidRPr="004F317E" w:rsidRDefault="00B00F8E" w:rsidP="00D0792D">
      <w:pPr>
        <w:spacing w:after="0"/>
        <w:jc w:val="center"/>
        <w:rPr>
          <w:sz w:val="20"/>
          <w:szCs w:val="20"/>
        </w:rPr>
      </w:pPr>
      <w:r>
        <w:rPr>
          <w:noProof/>
          <w:lang w:eastAsia="ru-RU"/>
        </w:rPr>
        <w:drawing>
          <wp:inline distT="0" distB="0" distL="0" distR="0">
            <wp:extent cx="5940425" cy="8169910"/>
            <wp:effectExtent l="19050" t="0" r="3175" b="0"/>
            <wp:docPr id="2" name="Рисунок 1" descr="002 (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 (12)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E142C">
        <w:t xml:space="preserve">                     </w:t>
      </w:r>
    </w:p>
    <w:p w:rsidR="00D0792D" w:rsidRDefault="00D0792D" w:rsidP="00682007">
      <w:pPr>
        <w:shd w:val="clear" w:color="auto" w:fill="FFFFFF"/>
        <w:spacing w:before="90" w:after="90" w:line="315" w:lineRule="atLeast"/>
        <w:rPr>
          <w:sz w:val="20"/>
          <w:szCs w:val="20"/>
          <w:u w:val="single"/>
        </w:rPr>
      </w:pPr>
    </w:p>
    <w:p w:rsidR="00D0792D" w:rsidRDefault="00D0792D" w:rsidP="00682007">
      <w:pPr>
        <w:shd w:val="clear" w:color="auto" w:fill="FFFFFF"/>
        <w:spacing w:before="90" w:after="90" w:line="315" w:lineRule="atLeast"/>
        <w:rPr>
          <w:sz w:val="20"/>
          <w:szCs w:val="20"/>
          <w:u w:val="single"/>
        </w:rPr>
      </w:pPr>
    </w:p>
    <w:p w:rsidR="00D0792D" w:rsidRDefault="00D0792D" w:rsidP="00682007">
      <w:pPr>
        <w:shd w:val="clear" w:color="auto" w:fill="FFFFFF"/>
        <w:spacing w:before="90" w:after="90" w:line="315" w:lineRule="atLeast"/>
        <w:rPr>
          <w:sz w:val="20"/>
          <w:szCs w:val="20"/>
          <w:u w:val="single"/>
        </w:rPr>
      </w:pPr>
    </w:p>
    <w:p w:rsidR="00682007" w:rsidRPr="00682007" w:rsidRDefault="00682007" w:rsidP="00682007">
      <w:pPr>
        <w:shd w:val="clear" w:color="auto" w:fill="FFFFFF"/>
        <w:spacing w:before="90" w:after="90" w:line="315" w:lineRule="atLeast"/>
        <w:rPr>
          <w:rFonts w:eastAsia="Times New Roman" w:cs="Times New Roman"/>
          <w:color w:val="303F50"/>
          <w:sz w:val="21"/>
          <w:szCs w:val="21"/>
          <w:lang w:eastAsia="ru-RU"/>
        </w:rPr>
      </w:pPr>
      <w:r w:rsidRPr="00682007">
        <w:rPr>
          <w:rFonts w:eastAsia="Times New Roman" w:cs="Times New Roman"/>
          <w:color w:val="303F50"/>
          <w:sz w:val="21"/>
          <w:szCs w:val="21"/>
          <w:lang w:eastAsia="ru-RU"/>
        </w:rPr>
        <w:lastRenderedPageBreak/>
        <w:t> </w:t>
      </w:r>
    </w:p>
    <w:tbl>
      <w:tblPr>
        <w:tblW w:w="10080" w:type="dxa"/>
        <w:tblInd w:w="-39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0" w:type="dxa"/>
          <w:left w:w="150" w:type="dxa"/>
          <w:bottom w:w="150" w:type="dxa"/>
          <w:right w:w="150" w:type="dxa"/>
        </w:tblCellMar>
        <w:tblLook w:val="04A0"/>
      </w:tblPr>
      <w:tblGrid>
        <w:gridCol w:w="1109"/>
        <w:gridCol w:w="1642"/>
        <w:gridCol w:w="5084"/>
        <w:gridCol w:w="2245"/>
      </w:tblGrid>
      <w:tr w:rsidR="00682007" w:rsidRPr="00682007" w:rsidTr="00682007">
        <w:tc>
          <w:tcPr>
            <w:tcW w:w="0" w:type="auto"/>
            <w:vMerge w:val="restart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before="15" w:after="15" w:line="293" w:lineRule="atLeast"/>
              <w:rPr>
                <w:rFonts w:ascii="Verdana" w:eastAsia="Times New Roman" w:hAnsi="Verdana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Месяц</w:t>
            </w:r>
          </w:p>
        </w:tc>
        <w:tc>
          <w:tcPr>
            <w:tcW w:w="0" w:type="auto"/>
            <w:vMerge w:val="restart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before="15" w:after="15" w:line="293" w:lineRule="atLeast"/>
              <w:rPr>
                <w:rFonts w:ascii="Verdana" w:eastAsia="Times New Roman" w:hAnsi="Verdana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Тема</w:t>
            </w: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before="15" w:after="15" w:line="293" w:lineRule="atLeast"/>
              <w:rPr>
                <w:rFonts w:ascii="Verdana" w:eastAsia="Times New Roman" w:hAnsi="Verdana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Совместная деятельность детей и педагога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2245" w:type="dxa"/>
            <w:vMerge w:val="restart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Взаимодействие с родителями и социальными партнёрами</w:t>
            </w:r>
          </w:p>
        </w:tc>
      </w:tr>
      <w:tr w:rsidR="00682007" w:rsidRPr="00682007" w:rsidTr="00682007"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Содержание и формы работы с детьми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2245" w:type="dxa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682007" w:rsidRPr="00682007" w:rsidTr="00682007">
        <w:tc>
          <w:tcPr>
            <w:tcW w:w="0" w:type="auto"/>
            <w:vMerge w:val="restart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0" w:type="auto"/>
            <w:vMerge w:val="restart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  <w:t>МОЁ ЗДОРОВЬЕ</w:t>
            </w: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1. НОД ОО «Познавательное развитие»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Беседа «Что такое здоровье»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Программное содержание: формировать первичные представления детей о здоровье, своем организме. Воспитывать желание заботиться и беречь своё здоровье.</w:t>
            </w:r>
          </w:p>
        </w:tc>
        <w:tc>
          <w:tcPr>
            <w:tcW w:w="2245" w:type="dxa"/>
            <w:vMerge w:val="restart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Родительское собрание на тему «Малыши – крепыши».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Анкетирование родителей на тему «Как берегут здоровье в вашей семье».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Цель: получение и анализ информации об отношении родителей к вопросам здорового образа жизни детей.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Планирование работы, исходя из полученной информации по данной теме на новый учебный год.</w:t>
            </w:r>
          </w:p>
        </w:tc>
      </w:tr>
      <w:tr w:rsidR="00682007" w:rsidRPr="00682007" w:rsidTr="00682007"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2. Дидактическая игра «Что такое хорошо и что такое плохо».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Программное содержание: познакомить детей с правилами личной гигиены и правильным, бережным отношением к своему здоровью; развивать у детей речь, внимание, память.</w:t>
            </w:r>
          </w:p>
        </w:tc>
        <w:tc>
          <w:tcPr>
            <w:tcW w:w="2245" w:type="dxa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</w:p>
        </w:tc>
      </w:tr>
      <w:tr w:rsidR="00682007" w:rsidRPr="00682007" w:rsidTr="00682007"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3. С/ролевая игра «Вызов врача на дом».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Программное содержание: продолжать знакомить детей с профессией врача и манипуляциями, производимые медицинскими работниками. Учить объединяться для игры в небольшие группы (2-3 человека). Развивать умение взаимодействовать и ладить друг с другом в совместной игре.</w:t>
            </w:r>
          </w:p>
        </w:tc>
        <w:tc>
          <w:tcPr>
            <w:tcW w:w="2245" w:type="dxa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</w:p>
        </w:tc>
      </w:tr>
      <w:tr w:rsidR="00682007" w:rsidRPr="00682007" w:rsidTr="00682007"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4. Чтение худ. литературы: К.И.Чуковского «Айболит».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Программное содержание: формирование первичных представлений о профессии врача.</w:t>
            </w:r>
          </w:p>
        </w:tc>
        <w:tc>
          <w:tcPr>
            <w:tcW w:w="2245" w:type="dxa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</w:p>
        </w:tc>
      </w:tr>
      <w:tr w:rsidR="00682007" w:rsidRPr="00682007" w:rsidTr="00682007">
        <w:tc>
          <w:tcPr>
            <w:tcW w:w="0" w:type="auto"/>
            <w:vMerge w:val="restart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  <w:t>октябрь</w:t>
            </w:r>
          </w:p>
        </w:tc>
        <w:tc>
          <w:tcPr>
            <w:tcW w:w="0" w:type="auto"/>
            <w:vMerge w:val="restart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  <w:t>ВИТАМИНКИ С ГРЯДКИ</w:t>
            </w: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1. НОД ОО «Познавательное развитие» Игра-занятие «Овощи - полезная еда»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 xml:space="preserve">Программное содержание: формировать представления у детей о полезных продуктах, рассказать о пользе овощей для </w:t>
            </w: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lastRenderedPageBreak/>
              <w:t>здоровья человека, о пользе витаминов. Вызвать у детей желание употреблять в пищу как можно больше овощей.</w:t>
            </w:r>
          </w:p>
        </w:tc>
        <w:tc>
          <w:tcPr>
            <w:tcW w:w="2245" w:type="dxa"/>
            <w:vMerge w:val="restart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lastRenderedPageBreak/>
              <w:t>Традиционный конкурс совместных семейных работ «Осенний вернисаж»</w:t>
            </w:r>
          </w:p>
        </w:tc>
      </w:tr>
      <w:tr w:rsidR="00682007" w:rsidRPr="00682007" w:rsidTr="00682007"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2. Дидактическая игра «Угадай на вкус».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Программное содержание: уточнить названия фруктов, овощей, формировать умения определять их на вкус, называть и описывать.</w:t>
            </w:r>
          </w:p>
        </w:tc>
        <w:tc>
          <w:tcPr>
            <w:tcW w:w="2245" w:type="dxa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</w:p>
        </w:tc>
      </w:tr>
      <w:tr w:rsidR="00682007" w:rsidRPr="00682007" w:rsidTr="00682007"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3. С/ролевая игра «Овощной отдел супермаркета».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Программное содержание: продолжать знакомить детей с профессией продавца, кассира супермаркета и производимыми ими действиями, при осуществлении продажи. Развивать умение взаимодействовать и ладить друг с другом в совместной игре. Закрепление название овощей и фруктов, воспитывать культуру поведения в общественных местах.</w:t>
            </w:r>
          </w:p>
        </w:tc>
        <w:tc>
          <w:tcPr>
            <w:tcW w:w="2245" w:type="dxa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</w:p>
        </w:tc>
      </w:tr>
    </w:tbl>
    <w:p w:rsidR="00682007" w:rsidRPr="00682007" w:rsidRDefault="00682007" w:rsidP="00682007">
      <w:pPr>
        <w:shd w:val="clear" w:color="auto" w:fill="FFFFFF"/>
        <w:spacing w:before="90" w:after="90" w:line="315" w:lineRule="atLeast"/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</w:pPr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> </w:t>
      </w:r>
    </w:p>
    <w:tbl>
      <w:tblPr>
        <w:tblW w:w="1080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0" w:type="dxa"/>
          <w:left w:w="150" w:type="dxa"/>
          <w:bottom w:w="150" w:type="dxa"/>
          <w:right w:w="150" w:type="dxa"/>
        </w:tblCellMar>
        <w:tblLook w:val="04A0"/>
      </w:tblPr>
      <w:tblGrid>
        <w:gridCol w:w="1067"/>
        <w:gridCol w:w="1566"/>
        <w:gridCol w:w="4672"/>
        <w:gridCol w:w="3495"/>
      </w:tblGrid>
      <w:tr w:rsidR="00682007" w:rsidRPr="00682007" w:rsidTr="00682007"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before="15" w:after="15" w:line="293" w:lineRule="atLeast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before="15" w:after="15" w:line="293" w:lineRule="atLeast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before="15" w:after="15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4. ОО «Художественно-эстетическое развитие.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Рисование по образцу «Овощи, фрукты»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Программное содержание: закреплять знания и представления детей об овощах и фруктах, о их пользе; учить рисовать округлые, овальные предметы; закрашивать, не выходя за контур.</w:t>
            </w: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82007" w:rsidRPr="00682007" w:rsidTr="00682007">
        <w:tc>
          <w:tcPr>
            <w:tcW w:w="0" w:type="auto"/>
            <w:vMerge w:val="restart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  <w:t>ноябрь</w:t>
            </w:r>
          </w:p>
        </w:tc>
        <w:tc>
          <w:tcPr>
            <w:tcW w:w="0" w:type="auto"/>
            <w:vMerge w:val="restart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  <w:t>МОЯ ГИГИЕНА</w:t>
            </w: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1. НОД ОО «Познавательное развитие» «Девочка чумазая»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Программное содержание: формирование навыков здорового образа жизни, закрепление навыков умывания, формировать представления о назначении предметов туалета, воспитывать культурно-гигиенические навыки, желание всегда быть чистым, красивым, аккуратным.</w:t>
            </w: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82007" w:rsidRPr="00682007" w:rsidTr="00682007"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2. Дидактическая игра «Зачем нам нужен </w:t>
            </w: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lastRenderedPageBreak/>
              <w:t>носовой платок»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Программное содержание: Формирование навыков пользования носовым платком. Приучать детей при кашле и чихании отворачиваться, прикрывать рот носовым платком.</w:t>
            </w:r>
          </w:p>
        </w:tc>
        <w:tc>
          <w:tcPr>
            <w:tcW w:w="0" w:type="auto"/>
            <w:vMerge w:val="restart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lastRenderedPageBreak/>
              <w:t xml:space="preserve">Экскурсия в кабинет врача </w:t>
            </w: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lastRenderedPageBreak/>
              <w:t>«Врачи наши помощники».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Цель: расширять представления детей о труде врача и медицинской сестры.</w:t>
            </w:r>
          </w:p>
        </w:tc>
      </w:tr>
      <w:tr w:rsidR="00682007" w:rsidRPr="00682007" w:rsidTr="00682007"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3. С/ролевая игра «Красивая стрижка»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Цель: продолжать формировать представления о труде парикмахера, воспитывать культуру поведения в общественных местах. Развивать умение взаимодействовать и ладить друг с другом в совместной игре, распределять роли.</w:t>
            </w: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</w:p>
        </w:tc>
      </w:tr>
      <w:tr w:rsidR="00682007" w:rsidRPr="00682007" w:rsidTr="00682007"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4. Чтение худ. литературы: А. </w:t>
            </w:r>
            <w:proofErr w:type="spellStart"/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Барто</w:t>
            </w:r>
            <w:proofErr w:type="spellEnd"/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«Девочка чумазая»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Программное содержание: воспитывать культурно-гигиенические навыки, желание всегда быть чистым, красивым, аккуратным.</w:t>
            </w: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</w:p>
        </w:tc>
      </w:tr>
      <w:tr w:rsidR="00682007" w:rsidRPr="00682007" w:rsidTr="00682007">
        <w:tc>
          <w:tcPr>
            <w:tcW w:w="0" w:type="auto"/>
            <w:vMerge w:val="restart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  <w:t>декабрь</w:t>
            </w:r>
          </w:p>
        </w:tc>
        <w:tc>
          <w:tcPr>
            <w:tcW w:w="0" w:type="auto"/>
            <w:vMerge w:val="restart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  <w:t>ОДЕЖДА И МОЁ ЗДОРОВЬЕ</w:t>
            </w: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1. НОД ОО «Познавательное развитие»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Игра-занятие «Почему заболели ребята?».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Программное содержание: ознакомить детей с признаками заболеваний, правилами поведения в случае болезни; формировать умения и навыки по выполнению гигиенических требований к одежде; развивать речь, мышление.</w:t>
            </w:r>
          </w:p>
        </w:tc>
        <w:tc>
          <w:tcPr>
            <w:tcW w:w="0" w:type="auto"/>
            <w:vMerge w:val="restart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Круглый стол с родителями «Здоровы образ жизни в семье».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Цель: обмен опытом родителей по сохранению и укреплению здоровья дошкольников в семье.</w:t>
            </w:r>
          </w:p>
        </w:tc>
      </w:tr>
      <w:tr w:rsidR="00682007" w:rsidRPr="00682007" w:rsidTr="00682007"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2. Дидактическая игра «Я собираюсь на прогулку».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Программное содержание: Учить одеваться в соответствии с временами года и погоды; воспитывать опрятность, желание следить за своим внешним видом.</w:t>
            </w: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</w:p>
        </w:tc>
      </w:tr>
      <w:tr w:rsidR="00682007" w:rsidRPr="00682007" w:rsidTr="00682007"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3. С/ролевая игра «Оденем куклу Варю на прогулку».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lastRenderedPageBreak/>
              <w:t>Программное содержание: закрепить знания предметов одежды; формировать умение детей одевать куклу соответственно сезону года, погоде, систематизировать представления детей о здоровье, формирование навыков самообслуживания; развивать умение взаимодействовать друг с другом в совместной игре.</w:t>
            </w: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</w:p>
        </w:tc>
      </w:tr>
      <w:tr w:rsidR="00682007" w:rsidRPr="00682007" w:rsidTr="00682007"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4. Чтение стихотворений М. Фисенко «Растеряша», «Пятнышки на твоей рубашке».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Программное содержание: закрепить знания детей о видах и назначении одежды.</w:t>
            </w: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</w:p>
        </w:tc>
      </w:tr>
      <w:tr w:rsidR="00682007" w:rsidRPr="00682007" w:rsidTr="00682007">
        <w:tc>
          <w:tcPr>
            <w:tcW w:w="0" w:type="auto"/>
            <w:vMerge w:val="restart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  <w:t>январь</w:t>
            </w:r>
          </w:p>
        </w:tc>
        <w:tc>
          <w:tcPr>
            <w:tcW w:w="0" w:type="auto"/>
            <w:vMerge w:val="restart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  <w:t>МОЕ ТЕЛО</w:t>
            </w: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1. НОД ОО «Познавательное развитие» Игра-занятие «Вот я какой».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Программное содержание: познакомить детей с строением тела человека, с возможностями его организма: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- я умею бегать, прыгать, петь, смотреть, слушать, кушать, терпеть жару и холод, переносить боль, дышать, думать, помогать другим людям;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- воспитывать чувство гордости, что «Я – человек»;  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- вызвать интерес к дальнейшему познанию себя.</w:t>
            </w:r>
          </w:p>
        </w:tc>
        <w:tc>
          <w:tcPr>
            <w:tcW w:w="0" w:type="auto"/>
            <w:vMerge w:val="restart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Выпуск памятки для родителей «Здоровый образ жизни».</w:t>
            </w:r>
          </w:p>
        </w:tc>
      </w:tr>
      <w:tr w:rsidR="00682007" w:rsidRPr="00682007" w:rsidTr="00682007"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2. Дидактическая игра «Городок здоровья».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Программное содержание: Уточнить и расширить знания детей об основных ценностях здорового образа жизни; способствовать осознанному приобщению к ним.</w:t>
            </w: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</w:p>
        </w:tc>
      </w:tr>
      <w:tr w:rsidR="00682007" w:rsidRPr="00682007" w:rsidTr="00682007"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3. С/ролевая игра «В травматологическом пункте».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 xml:space="preserve">Программное содержание: закрепить знания детей о строении тела, развивать </w:t>
            </w: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lastRenderedPageBreak/>
              <w:t>умение взаимодействовать друг с другом в совместной игре.</w:t>
            </w: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</w:p>
        </w:tc>
      </w:tr>
      <w:tr w:rsidR="00682007" w:rsidRPr="00682007" w:rsidTr="00682007"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4. Рассматривание энциклопедии «Я и мое тело».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Программное содержание: расширять представления детей о своем теле (организме).</w:t>
            </w: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</w:p>
        </w:tc>
      </w:tr>
      <w:tr w:rsidR="00682007" w:rsidRPr="00682007" w:rsidTr="00682007">
        <w:tc>
          <w:tcPr>
            <w:tcW w:w="0" w:type="auto"/>
            <w:vMerge w:val="restart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  <w:t>февраль</w:t>
            </w:r>
          </w:p>
        </w:tc>
        <w:tc>
          <w:tcPr>
            <w:tcW w:w="0" w:type="auto"/>
            <w:vMerge w:val="restart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  <w:t>ВИТАМИНЫ ДЛЯ ЗДОРОВЬЯ</w:t>
            </w: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1. НОД ОО «Познавательное развитие» Игра-занятие «Знакомьтесь, витамины»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Программное содержание: формировать представления о значении витаминов для здоровья человека. Познакомить с поговоркой. Ввести в активный словарь детей слова: витамины, здоровье. Воспитывать желание вести здоровый образ жизни.</w:t>
            </w:r>
          </w:p>
        </w:tc>
        <w:tc>
          <w:tcPr>
            <w:tcW w:w="0" w:type="auto"/>
            <w:vMerge w:val="restart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Выпуск газеты «Будьте здоровы».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 xml:space="preserve">Цель: познакомить родителей с </w:t>
            </w:r>
            <w:proofErr w:type="spellStart"/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здоровьесберегающими</w:t>
            </w:r>
            <w:proofErr w:type="spellEnd"/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 xml:space="preserve"> технологиями, используемых в дошкольном учреждении.</w:t>
            </w:r>
          </w:p>
        </w:tc>
      </w:tr>
      <w:tr w:rsidR="00682007" w:rsidRPr="00682007" w:rsidTr="00682007"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2. Дидактическая игра «Полезные и вредные продукты».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Программное содержание: систематизировать представления детей о вредных и полезных продуктах, упражнять в умении их дифференцировать, формировать потребность заботиться о своём здоровье.</w:t>
            </w: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</w:p>
        </w:tc>
      </w:tr>
      <w:tr w:rsidR="00682007" w:rsidRPr="00682007" w:rsidTr="00682007"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3. С/ролевая игра «Таня простудилась».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Программное содержание: закреплять знание о носовом платке и правилах пользования; пользе витаминов; умение взаимодействовать друг с другом в совместной игре.</w:t>
            </w: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</w:p>
        </w:tc>
      </w:tr>
    </w:tbl>
    <w:p w:rsidR="00682007" w:rsidRPr="00682007" w:rsidRDefault="00682007" w:rsidP="00682007">
      <w:pPr>
        <w:shd w:val="clear" w:color="auto" w:fill="FFFFFF"/>
        <w:spacing w:before="90" w:after="90" w:line="315" w:lineRule="atLeast"/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</w:pPr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> </w:t>
      </w:r>
    </w:p>
    <w:tbl>
      <w:tblPr>
        <w:tblW w:w="1080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0" w:type="dxa"/>
          <w:left w:w="150" w:type="dxa"/>
          <w:bottom w:w="150" w:type="dxa"/>
          <w:right w:w="150" w:type="dxa"/>
        </w:tblCellMar>
        <w:tblLook w:val="04A0"/>
      </w:tblPr>
      <w:tblGrid>
        <w:gridCol w:w="882"/>
        <w:gridCol w:w="1717"/>
        <w:gridCol w:w="5340"/>
        <w:gridCol w:w="2861"/>
      </w:tblGrid>
      <w:tr w:rsidR="00682007" w:rsidRPr="00682007" w:rsidTr="00682007"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before="15" w:after="15" w:line="293" w:lineRule="atLeast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before="15" w:after="15" w:line="293" w:lineRule="atLeast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before="15" w:after="15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4. ОО «Художественно - эстетическое развитие.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Лепка по образцу «</w:t>
            </w:r>
            <w:proofErr w:type="spellStart"/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Витаминки</w:t>
            </w:r>
            <w:proofErr w:type="spellEnd"/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 xml:space="preserve"> для зверят».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Программное содержание: формировать первичные представления у детей о значении витаминов. Учить детей раскатывать пластилин круговыми движениями.</w:t>
            </w: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82007" w:rsidRPr="00682007" w:rsidTr="00682007">
        <w:tc>
          <w:tcPr>
            <w:tcW w:w="0" w:type="auto"/>
            <w:vMerge w:val="restart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  <w:lastRenderedPageBreak/>
              <w:t>март</w:t>
            </w:r>
          </w:p>
        </w:tc>
        <w:tc>
          <w:tcPr>
            <w:tcW w:w="0" w:type="auto"/>
            <w:vMerge w:val="restart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  <w:t>В ЗДОРОВОМ ТЕЛЕ - ЗДОРОВЫЙ ДУХ!</w:t>
            </w: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1. НОД ОО «Познавательное развитие» Игра-занятие «Я здоровье берегу».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Программное содержание: Учить детей самостоятельно следить за своим здоровьем, обучить несложным приемам самомассажа. Развивать разговорную речь детей. Прививать и воспитывать любовь к физическим упражнениям.</w:t>
            </w:r>
          </w:p>
        </w:tc>
        <w:tc>
          <w:tcPr>
            <w:tcW w:w="0" w:type="auto"/>
            <w:vMerge w:val="restart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Оформление совместно с родителями тематической фотовыставки на тему: «Маленькие спортсмены».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Консультация для родителей «Физическое воспитание ребенка в семье».</w:t>
            </w:r>
          </w:p>
        </w:tc>
      </w:tr>
      <w:tr w:rsidR="00682007" w:rsidRPr="00682007" w:rsidTr="00682007"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2. Дидактическая игра «Если хочешь быть здоров».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Программное содержание: формировать у детей потребности быть здоровыми. Воспитывать культурно-гигиенические навыки.</w:t>
            </w: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</w:p>
        </w:tc>
      </w:tr>
      <w:tr w:rsidR="00682007" w:rsidRPr="00682007" w:rsidTr="00682007"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3. Развлечение «Олимпийские резервы»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Программное содержание: формировать представления о влиянии физических упражнений на организм человека; воспитывать любовь к физическим упражнениям; формировать элементы самоконтроля во время разнообразной двигательной деятельности.</w:t>
            </w: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</w:p>
        </w:tc>
      </w:tr>
      <w:tr w:rsidR="00682007" w:rsidRPr="00682007" w:rsidTr="00682007"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4. Просмотр мультфильма по стихотворению К. Чуковского «</w:t>
            </w:r>
            <w:proofErr w:type="spellStart"/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Мойдодыр</w:t>
            </w:r>
            <w:proofErr w:type="spellEnd"/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».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Программное содержание: продолжать формировать представления у детей о значении и необходимости гигиенических процедур, закаливании. Воспитывать культурно-гигиенические навыки.</w:t>
            </w: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</w:p>
        </w:tc>
      </w:tr>
      <w:tr w:rsidR="00682007" w:rsidRPr="00682007" w:rsidTr="00682007">
        <w:tc>
          <w:tcPr>
            <w:tcW w:w="0" w:type="auto"/>
            <w:vMerge w:val="restart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0" w:type="auto"/>
            <w:vMerge w:val="restart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  <w:t>ЗДОРОВЬЕ ЗУБОВ</w:t>
            </w: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1. НОД ОО «Познавательное развитие» Игра-занятие «Чтобы зубки не болели».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Программное содержание: формировать первичные представления детей о строении зубов; обучить несложным приёмам ухода за зубами; воспитывать желание ухаживать за зубами.</w:t>
            </w:r>
          </w:p>
        </w:tc>
        <w:tc>
          <w:tcPr>
            <w:tcW w:w="0" w:type="auto"/>
            <w:vMerge w:val="restart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Оформление информационных карточек для родителей «Уроки Чистюли».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Цель: ознакомить родителей с алгоритмом чистки зубов детей дошкольного возраста.</w:t>
            </w:r>
          </w:p>
        </w:tc>
      </w:tr>
      <w:tr w:rsidR="00682007" w:rsidRPr="00682007" w:rsidTr="00682007"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2. Дидактическая игра «Правила чистюли».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 xml:space="preserve">Программное содержание: закрепление полученных знаний о здоровье зубов; учить различать на карточках здоровые и больные </w:t>
            </w: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lastRenderedPageBreak/>
              <w:t>зубы.</w:t>
            </w: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</w:p>
        </w:tc>
      </w:tr>
      <w:tr w:rsidR="00682007" w:rsidRPr="00682007" w:rsidTr="00682007"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3. С/ролевая игра «У зубного кабинета».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Программное содержание: формировать представления о труде зубного врача, манипуляциях, производимых врачом при осмотре пациента; закрепить знания предметов личной гигиены (зубная щетка, тюбик, зубной порошок) и их назначении, правильному использованию; развивать умение взаимодействовать друг с другом в совместной игре.</w:t>
            </w: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</w:p>
        </w:tc>
      </w:tr>
    </w:tbl>
    <w:p w:rsidR="00682007" w:rsidRPr="00682007" w:rsidRDefault="00682007" w:rsidP="00682007">
      <w:pPr>
        <w:shd w:val="clear" w:color="auto" w:fill="FFFFFF"/>
        <w:spacing w:before="90" w:after="90" w:line="315" w:lineRule="atLeast"/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</w:pPr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> </w:t>
      </w:r>
    </w:p>
    <w:tbl>
      <w:tblPr>
        <w:tblW w:w="1080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0" w:type="dxa"/>
          <w:left w:w="150" w:type="dxa"/>
          <w:bottom w:w="150" w:type="dxa"/>
          <w:right w:w="150" w:type="dxa"/>
        </w:tblCellMar>
        <w:tblLook w:val="04A0"/>
      </w:tblPr>
      <w:tblGrid>
        <w:gridCol w:w="504"/>
        <w:gridCol w:w="2006"/>
        <w:gridCol w:w="5399"/>
        <w:gridCol w:w="2891"/>
      </w:tblGrid>
      <w:tr w:rsidR="00682007" w:rsidRPr="00682007" w:rsidTr="00682007"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before="15" w:after="15" w:line="293" w:lineRule="atLeast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before="15" w:after="15" w:line="293" w:lineRule="atLeast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before="15" w:after="15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4. Просмотр мультфильма «Птичка </w:t>
            </w:r>
            <w:proofErr w:type="spellStart"/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Тари</w:t>
            </w:r>
            <w:proofErr w:type="spellEnd"/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» (</w:t>
            </w:r>
            <w:proofErr w:type="spellStart"/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Союзмультфильм</w:t>
            </w:r>
            <w:proofErr w:type="spellEnd"/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, 1976 г.).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Программное содержание: формировать представление у детей о необходимости профилактического ухода за зубами.</w:t>
            </w: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82007" w:rsidRPr="00682007" w:rsidTr="00682007">
        <w:tc>
          <w:tcPr>
            <w:tcW w:w="0" w:type="auto"/>
            <w:vMerge w:val="restart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  <w:t>май</w:t>
            </w:r>
          </w:p>
        </w:tc>
        <w:tc>
          <w:tcPr>
            <w:tcW w:w="0" w:type="auto"/>
            <w:vMerge w:val="restart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  <w:t>МОЯ БЕЗОПАСНОСТЬ</w:t>
            </w: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1. НОД ОО «Познавательное развитие» Игра-занятие «Шагая осторожно»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Программное содержание: Учить детей правилам передвижения по улицам; рассказать об опасностях, которые могут подстерегать нас на улице.</w:t>
            </w:r>
          </w:p>
        </w:tc>
        <w:tc>
          <w:tcPr>
            <w:tcW w:w="0" w:type="auto"/>
            <w:vMerge w:val="restart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Целевая прогулка к светофору совместно с родителями «Безопасная улица».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Цель: закрепить знания детей о правилах безопасного поведения на улицах города.</w:t>
            </w:r>
          </w:p>
        </w:tc>
      </w:tr>
      <w:tr w:rsidR="00682007" w:rsidRPr="00682007" w:rsidTr="00682007"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2. Дидактическая игра «Опасные предметы».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Программное содержание: Познакомить детей с предметами, которые могут быть опасны для здоровья человека</w:t>
            </w: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</w:p>
        </w:tc>
      </w:tr>
      <w:tr w:rsidR="00682007" w:rsidRPr="00682007" w:rsidTr="00682007"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3. Игра-ситуация «На игровой площадке».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Программное содержание: Формировать представления детей об источниках потенциальной опасности на игровой площадке, о правилах безопасного поведения на прогулке.</w:t>
            </w: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</w:p>
        </w:tc>
      </w:tr>
      <w:tr w:rsidR="00682007" w:rsidRPr="00682007" w:rsidTr="00682007"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82007" w:rsidRPr="00682007" w:rsidRDefault="00682007" w:rsidP="00682007">
            <w:pPr>
              <w:spacing w:after="0" w:line="293" w:lineRule="atLeast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4. ОО «Художественно-эстетическое развитие.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t>Рисование по замыслу на тему: «Безопасная улица»</w:t>
            </w:r>
          </w:p>
          <w:p w:rsidR="00682007" w:rsidRPr="00682007" w:rsidRDefault="00682007" w:rsidP="00682007">
            <w:pPr>
              <w:spacing w:before="90" w:after="90" w:line="315" w:lineRule="atLeast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682007"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  <w:lastRenderedPageBreak/>
              <w:t>Программное содержание: сформировать знания о правилах поведения на улице, в детском саду, дома.</w:t>
            </w:r>
          </w:p>
        </w:tc>
        <w:tc>
          <w:tcPr>
            <w:tcW w:w="0" w:type="auto"/>
            <w:vMerge/>
            <w:tcBorders>
              <w:top w:val="single" w:sz="6" w:space="0" w:color="B9C2CB"/>
              <w:left w:val="single" w:sz="6" w:space="0" w:color="B9C2CB"/>
              <w:bottom w:val="single" w:sz="6" w:space="0" w:color="B9C2CB"/>
              <w:right w:val="single" w:sz="6" w:space="0" w:color="B9C2CB"/>
            </w:tcBorders>
            <w:vAlign w:val="center"/>
            <w:hideMark/>
          </w:tcPr>
          <w:p w:rsidR="00682007" w:rsidRPr="00682007" w:rsidRDefault="00682007" w:rsidP="00682007">
            <w:pPr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</w:p>
        </w:tc>
      </w:tr>
    </w:tbl>
    <w:p w:rsidR="00682007" w:rsidRPr="00682007" w:rsidRDefault="00682007" w:rsidP="00682007">
      <w:pPr>
        <w:shd w:val="clear" w:color="auto" w:fill="FFFFFF"/>
        <w:spacing w:before="90" w:after="90" w:line="315" w:lineRule="atLeast"/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</w:pPr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lastRenderedPageBreak/>
        <w:t> </w:t>
      </w:r>
    </w:p>
    <w:p w:rsidR="00682007" w:rsidRPr="00682007" w:rsidRDefault="00682007" w:rsidP="00682007">
      <w:pPr>
        <w:shd w:val="clear" w:color="auto" w:fill="FFFFFF"/>
        <w:spacing w:before="90" w:after="90" w:line="315" w:lineRule="atLeast"/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</w:pPr>
      <w:r w:rsidRPr="00682007">
        <w:rPr>
          <w:rFonts w:ascii="Verdana" w:eastAsia="Times New Roman" w:hAnsi="Verdana" w:cs="Times New Roman"/>
          <w:i/>
          <w:iCs/>
          <w:color w:val="303F50"/>
          <w:sz w:val="21"/>
          <w:lang w:eastAsia="ru-RU"/>
        </w:rPr>
        <w:t>Список литературы:</w:t>
      </w:r>
    </w:p>
    <w:p w:rsidR="00682007" w:rsidRPr="00682007" w:rsidRDefault="00682007" w:rsidP="00682007">
      <w:pPr>
        <w:shd w:val="clear" w:color="auto" w:fill="FFFFFF"/>
        <w:spacing w:before="90" w:after="90" w:line="315" w:lineRule="atLeast"/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</w:pPr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>1. Губанова Н.Ф. Развитие игровой деятельности: Вторая младшая группа. – М.: МОЗАИКА-СИНТЕЗ, 2014.</w:t>
      </w:r>
    </w:p>
    <w:p w:rsidR="00682007" w:rsidRPr="00682007" w:rsidRDefault="00682007" w:rsidP="00682007">
      <w:pPr>
        <w:shd w:val="clear" w:color="auto" w:fill="FFFFFF"/>
        <w:spacing w:before="90" w:after="90" w:line="315" w:lineRule="atLeast"/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</w:pPr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 xml:space="preserve">2. </w:t>
      </w:r>
      <w:proofErr w:type="spellStart"/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>Щипицина</w:t>
      </w:r>
      <w:proofErr w:type="spellEnd"/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 xml:space="preserve"> Л.М. и др. Азбука общения. СПб. 1998.</w:t>
      </w:r>
    </w:p>
    <w:p w:rsidR="00682007" w:rsidRPr="00682007" w:rsidRDefault="00682007" w:rsidP="00682007">
      <w:pPr>
        <w:shd w:val="clear" w:color="auto" w:fill="FFFFFF"/>
        <w:spacing w:before="90" w:after="90" w:line="315" w:lineRule="atLeast"/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</w:pPr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>3. Источник: http://doshvozrast.ru/ozdorov/ozdorovlenie25.html</w:t>
      </w:r>
    </w:p>
    <w:p w:rsidR="00682007" w:rsidRPr="00682007" w:rsidRDefault="00682007" w:rsidP="00682007">
      <w:pPr>
        <w:shd w:val="clear" w:color="auto" w:fill="FFFFFF"/>
        <w:spacing w:before="90" w:after="90" w:line="315" w:lineRule="atLeast"/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</w:pPr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>http://tmndetsady.ru/metodicheskiy-kabinet/proektnaya-deyatelnost/news5891.html</w:t>
      </w:r>
    </w:p>
    <w:p w:rsidR="00682007" w:rsidRPr="00682007" w:rsidRDefault="00682007" w:rsidP="00682007">
      <w:pPr>
        <w:shd w:val="clear" w:color="auto" w:fill="FFFFFF"/>
        <w:spacing w:before="90" w:after="90" w:line="315" w:lineRule="atLeast"/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</w:pPr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 xml:space="preserve">4. </w:t>
      </w:r>
      <w:proofErr w:type="spellStart"/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>Алямовская</w:t>
      </w:r>
      <w:proofErr w:type="spellEnd"/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 xml:space="preserve"> В.Г. «Как воспитывать здорового ребёнка». – Москва. 1993.</w:t>
      </w:r>
    </w:p>
    <w:p w:rsidR="00682007" w:rsidRPr="00682007" w:rsidRDefault="00682007" w:rsidP="00682007">
      <w:pPr>
        <w:shd w:val="clear" w:color="auto" w:fill="FFFFFF"/>
        <w:spacing w:before="90" w:after="90" w:line="315" w:lineRule="atLeast"/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</w:pPr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 xml:space="preserve">5. </w:t>
      </w:r>
      <w:proofErr w:type="spellStart"/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>Маргунова</w:t>
      </w:r>
      <w:proofErr w:type="spellEnd"/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 xml:space="preserve"> О.Н. «Физкультурно-оздоровительная работа в ДОУ». – Воронеж ТЦ «Учитель», 2005.</w:t>
      </w:r>
    </w:p>
    <w:p w:rsidR="00682007" w:rsidRPr="00682007" w:rsidRDefault="00682007" w:rsidP="00682007">
      <w:pPr>
        <w:shd w:val="clear" w:color="auto" w:fill="FFFFFF"/>
        <w:spacing w:before="90" w:after="90" w:line="315" w:lineRule="atLeast"/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</w:pPr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>6. Журнал «Дошкольное воспитание». № 6 2002. «Упражнения для оздоровления детей.</w:t>
      </w:r>
    </w:p>
    <w:p w:rsidR="00682007" w:rsidRPr="00682007" w:rsidRDefault="00682007" w:rsidP="00682007">
      <w:pPr>
        <w:shd w:val="clear" w:color="auto" w:fill="FFFFFF"/>
        <w:spacing w:before="90" w:after="90" w:line="315" w:lineRule="atLeast"/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</w:pPr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>7. Харченко Т. Е. «Бодрящая гимнастика для дошкольников» Изд.: Санкт – Петербург Детство – Пресс 2011 г.</w:t>
      </w:r>
    </w:p>
    <w:p w:rsidR="00682007" w:rsidRPr="00682007" w:rsidRDefault="00682007" w:rsidP="00682007">
      <w:pPr>
        <w:shd w:val="clear" w:color="auto" w:fill="FFFFFF"/>
        <w:spacing w:before="90" w:after="90" w:line="315" w:lineRule="atLeast"/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</w:pPr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 xml:space="preserve">8. Михайленко Н. Я., Короткова Н. А. «Организация сюжетной игры в детском саду» Изд.: Москва </w:t>
      </w:r>
      <w:proofErr w:type="spellStart"/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>Линка</w:t>
      </w:r>
      <w:proofErr w:type="spellEnd"/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 xml:space="preserve"> – Пресс 2009 г.</w:t>
      </w:r>
    </w:p>
    <w:p w:rsidR="00682007" w:rsidRPr="00682007" w:rsidRDefault="00682007" w:rsidP="00682007">
      <w:pPr>
        <w:shd w:val="clear" w:color="auto" w:fill="FFFFFF"/>
        <w:spacing w:before="90" w:after="90" w:line="315" w:lineRule="atLeast"/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</w:pPr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>9. Алешина Н. В. «Ознакомление дошкольников с окружающим и социальной действительностью» (младшая группа). Изд.: ЦГЛ Москва 2003 г.</w:t>
      </w:r>
    </w:p>
    <w:p w:rsidR="00682007" w:rsidRPr="00682007" w:rsidRDefault="00682007" w:rsidP="00682007">
      <w:pPr>
        <w:shd w:val="clear" w:color="auto" w:fill="FFFFFF"/>
        <w:spacing w:before="90" w:after="90" w:line="315" w:lineRule="atLeast"/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</w:pPr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 xml:space="preserve">10. Иванова Н. В., </w:t>
      </w:r>
      <w:proofErr w:type="spellStart"/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>Кривовицына</w:t>
      </w:r>
      <w:proofErr w:type="spellEnd"/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 xml:space="preserve"> О. Б. «Социальная адаптация малышей в ДОУ» Изд.: Москва Творческий центр «Сфера» 2011 г.</w:t>
      </w:r>
    </w:p>
    <w:p w:rsidR="00682007" w:rsidRPr="00682007" w:rsidRDefault="00682007" w:rsidP="00682007">
      <w:pPr>
        <w:shd w:val="clear" w:color="auto" w:fill="FFFFFF"/>
        <w:spacing w:before="90" w:after="90" w:line="315" w:lineRule="atLeast"/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</w:pPr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 xml:space="preserve">11. </w:t>
      </w:r>
      <w:proofErr w:type="spellStart"/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>Нищева</w:t>
      </w:r>
      <w:proofErr w:type="spellEnd"/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 xml:space="preserve"> Н. В. «Картотека подвижных игр, </w:t>
      </w:r>
      <w:proofErr w:type="spellStart"/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>физминуток</w:t>
      </w:r>
      <w:proofErr w:type="spellEnd"/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>, пальчиковой гимнастики». Изд.: Санкт – Петербург Детство – Пресс 2010 г.</w:t>
      </w:r>
    </w:p>
    <w:p w:rsidR="00682007" w:rsidRPr="00682007" w:rsidRDefault="00682007" w:rsidP="00682007">
      <w:pPr>
        <w:shd w:val="clear" w:color="auto" w:fill="FFFFFF"/>
        <w:spacing w:before="90" w:after="90" w:line="315" w:lineRule="atLeast"/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</w:pPr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 xml:space="preserve">12. Черенкова Е. Ф. «Развивающие игры с пальчиками». Изд.: Москва </w:t>
      </w:r>
      <w:proofErr w:type="spellStart"/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>Рипол</w:t>
      </w:r>
      <w:proofErr w:type="spellEnd"/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 xml:space="preserve"> Классик Дом 21 век 2010 г.</w:t>
      </w:r>
    </w:p>
    <w:p w:rsidR="00682007" w:rsidRPr="00682007" w:rsidRDefault="00682007" w:rsidP="00682007">
      <w:pPr>
        <w:shd w:val="clear" w:color="auto" w:fill="FFFFFF"/>
        <w:spacing w:before="90" w:after="90" w:line="315" w:lineRule="atLeast"/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</w:pPr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 xml:space="preserve">13. </w:t>
      </w:r>
      <w:proofErr w:type="spellStart"/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>Гурец</w:t>
      </w:r>
      <w:proofErr w:type="spellEnd"/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 xml:space="preserve"> И. И. «Прогулки в детском саду».</w:t>
      </w:r>
    </w:p>
    <w:p w:rsidR="00682007" w:rsidRPr="00682007" w:rsidRDefault="00682007" w:rsidP="00682007">
      <w:pPr>
        <w:shd w:val="clear" w:color="auto" w:fill="FFFFFF"/>
        <w:spacing w:before="90" w:after="90" w:line="315" w:lineRule="atLeast"/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</w:pPr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 xml:space="preserve">14.Аверина И. Е. Физкультминутки и динамические паузы в ДОУ. </w:t>
      </w:r>
      <w:proofErr w:type="gramStart"/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>-М</w:t>
      </w:r>
      <w:proofErr w:type="gramEnd"/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>: Айрис-Пресс, 2006.-136с</w:t>
      </w:r>
    </w:p>
    <w:p w:rsidR="00682007" w:rsidRPr="00682007" w:rsidRDefault="00682007" w:rsidP="00682007">
      <w:pPr>
        <w:shd w:val="clear" w:color="auto" w:fill="FFFFFF"/>
        <w:spacing w:before="90" w:after="90" w:line="315" w:lineRule="atLeast"/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</w:pPr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>15. Мартынов С. М. Здоровье ребенка в ваших руках. - М.</w:t>
      </w:r>
      <w:proofErr w:type="gramStart"/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 xml:space="preserve"> :</w:t>
      </w:r>
      <w:proofErr w:type="gramEnd"/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>Просвещение. -1999.-221с.</w:t>
      </w:r>
    </w:p>
    <w:p w:rsidR="00682007" w:rsidRPr="00682007" w:rsidRDefault="00682007" w:rsidP="00682007">
      <w:pPr>
        <w:shd w:val="clear" w:color="auto" w:fill="FFFFFF"/>
        <w:spacing w:before="90" w:after="90" w:line="315" w:lineRule="atLeast"/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</w:pPr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 xml:space="preserve">16. Терновская, С. А. Теплякова, Л. А. Создание </w:t>
      </w:r>
      <w:proofErr w:type="spellStart"/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>здоровьесберегающей</w:t>
      </w:r>
      <w:proofErr w:type="spellEnd"/>
      <w:r w:rsidRPr="00682007">
        <w:rPr>
          <w:rFonts w:ascii="Verdana" w:eastAsia="Times New Roman" w:hAnsi="Verdana" w:cs="Times New Roman"/>
          <w:color w:val="303F50"/>
          <w:sz w:val="21"/>
          <w:szCs w:val="21"/>
          <w:lang w:eastAsia="ru-RU"/>
        </w:rPr>
        <w:t xml:space="preserve"> образовательной среды в дошкольном образовательном учреждении // Методист. - 2005. - №4. - С. 61-65.</w:t>
      </w:r>
    </w:p>
    <w:p w:rsidR="00682007" w:rsidRPr="00682007" w:rsidRDefault="00682007" w:rsidP="00682007">
      <w:pPr>
        <w:numPr>
          <w:ilvl w:val="0"/>
          <w:numId w:val="1"/>
        </w:numPr>
        <w:shd w:val="clear" w:color="auto" w:fill="FFFFFF"/>
        <w:spacing w:after="0" w:line="293" w:lineRule="atLeast"/>
        <w:ind w:left="15" w:right="60"/>
        <w:textAlignment w:val="top"/>
        <w:rPr>
          <w:rFonts w:ascii="Arial" w:eastAsia="Times New Roman" w:hAnsi="Arial" w:cs="Arial"/>
          <w:color w:val="303F50"/>
          <w:sz w:val="20"/>
          <w:szCs w:val="20"/>
          <w:lang w:eastAsia="ru-RU"/>
        </w:rPr>
      </w:pPr>
    </w:p>
    <w:p w:rsidR="00682007" w:rsidRPr="00682007" w:rsidRDefault="00682007" w:rsidP="00682007">
      <w:pPr>
        <w:numPr>
          <w:ilvl w:val="0"/>
          <w:numId w:val="1"/>
        </w:numPr>
        <w:shd w:val="clear" w:color="auto" w:fill="FFFFFF"/>
        <w:spacing w:after="0" w:line="293" w:lineRule="atLeast"/>
        <w:ind w:left="15" w:right="60"/>
        <w:textAlignment w:val="top"/>
        <w:rPr>
          <w:rFonts w:ascii="Arial" w:eastAsia="Times New Roman" w:hAnsi="Arial" w:cs="Arial"/>
          <w:color w:val="303F50"/>
          <w:sz w:val="20"/>
          <w:szCs w:val="20"/>
          <w:lang w:eastAsia="ru-RU"/>
        </w:rPr>
      </w:pPr>
    </w:p>
    <w:p w:rsidR="00682007" w:rsidRPr="00682007" w:rsidRDefault="00682007" w:rsidP="00682007">
      <w:pPr>
        <w:numPr>
          <w:ilvl w:val="0"/>
          <w:numId w:val="1"/>
        </w:numPr>
        <w:shd w:val="clear" w:color="auto" w:fill="FFFFFF"/>
        <w:spacing w:after="0" w:line="293" w:lineRule="atLeast"/>
        <w:ind w:left="15"/>
        <w:textAlignment w:val="top"/>
        <w:rPr>
          <w:rFonts w:ascii="Arial" w:eastAsia="Times New Roman" w:hAnsi="Arial" w:cs="Arial"/>
          <w:color w:val="303F50"/>
          <w:sz w:val="20"/>
          <w:szCs w:val="20"/>
          <w:lang w:eastAsia="ru-RU"/>
        </w:rPr>
      </w:pPr>
    </w:p>
    <w:p w:rsidR="006C0EEE" w:rsidRDefault="006C0EEE"/>
    <w:sectPr w:rsidR="006C0EEE" w:rsidSect="006C0E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8776CA"/>
    <w:multiLevelType w:val="multilevel"/>
    <w:tmpl w:val="EB141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82007"/>
    <w:rsid w:val="0053286C"/>
    <w:rsid w:val="00682007"/>
    <w:rsid w:val="006C0EEE"/>
    <w:rsid w:val="00B00F8E"/>
    <w:rsid w:val="00CC0D29"/>
    <w:rsid w:val="00D0792D"/>
    <w:rsid w:val="00DE142C"/>
    <w:rsid w:val="00DF1AF3"/>
    <w:rsid w:val="00E653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EEE"/>
  </w:style>
  <w:style w:type="paragraph" w:styleId="1">
    <w:name w:val="heading 1"/>
    <w:basedOn w:val="a"/>
    <w:link w:val="10"/>
    <w:uiPriority w:val="9"/>
    <w:qFormat/>
    <w:rsid w:val="0068200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8200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6820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682007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D07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079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92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4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8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9</Pages>
  <Words>1769</Words>
  <Characters>10087</Characters>
  <Application>Microsoft Office Word</Application>
  <DocSecurity>0</DocSecurity>
  <Lines>84</Lines>
  <Paragraphs>23</Paragraphs>
  <ScaleCrop>false</ScaleCrop>
  <Company>*</Company>
  <LinksUpToDate>false</LinksUpToDate>
  <CharactersWithSpaces>11833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Саня</dc:creator>
  <cp:lastModifiedBy>ПК</cp:lastModifiedBy>
  <cp:revision>7</cp:revision>
  <cp:lastPrinted>2020-11-18T18:02:00Z</cp:lastPrinted>
  <dcterms:created xsi:type="dcterms:W3CDTF">2020-10-08T21:37:00Z</dcterms:created>
  <dcterms:modified xsi:type="dcterms:W3CDTF">2025-01-14T12:13:00Z</dcterms:modified>
</cp:coreProperties>
</file>